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FA6A8" w14:textId="77777777" w:rsidR="00AE4003" w:rsidRPr="00AE4003" w:rsidRDefault="00AE4003" w:rsidP="00AE4003">
      <w:pPr>
        <w:pStyle w:val="StandardWeb"/>
        <w:spacing w:before="0" w:beforeAutospacing="0" w:after="0" w:afterAutospacing="0"/>
        <w:rPr>
          <w:sz w:val="36"/>
          <w:szCs w:val="36"/>
          <w:lang w:val="de-DE" w:eastAsia="de-DE"/>
        </w:rPr>
      </w:pPr>
      <w:r w:rsidRPr="00AE4003">
        <w:rPr>
          <w:rFonts w:asciiTheme="minorHAnsi" w:hAnsi="Roboto Light" w:cstheme="minorBidi"/>
          <w:color w:val="28313F" w:themeColor="text1"/>
          <w:kern w:val="24"/>
          <w:sz w:val="36"/>
          <w:szCs w:val="36"/>
          <w:lang w:val="de-DE"/>
        </w:rPr>
        <w:t xml:space="preserve">E-Mail / Händler </w:t>
      </w:r>
      <w:proofErr w:type="gramStart"/>
      <w:r w:rsidRPr="00AE4003">
        <w:rPr>
          <w:rFonts w:asciiTheme="minorHAnsi" w:hAnsi="Roboto Light" w:cstheme="minorBidi"/>
          <w:color w:val="28313F" w:themeColor="text1"/>
          <w:kern w:val="24"/>
          <w:sz w:val="36"/>
          <w:szCs w:val="36"/>
          <w:lang w:val="de-DE"/>
        </w:rPr>
        <w:t>an Endkunde</w:t>
      </w:r>
      <w:proofErr w:type="gramEnd"/>
      <w:r w:rsidRPr="00AE4003">
        <w:rPr>
          <w:rFonts w:asciiTheme="minorHAnsi" w:hAnsi="Roboto Light" w:cstheme="minorBidi"/>
          <w:color w:val="28313F" w:themeColor="text1"/>
          <w:kern w:val="24"/>
          <w:sz w:val="36"/>
          <w:szCs w:val="36"/>
          <w:lang w:val="de-DE"/>
        </w:rPr>
        <w:t xml:space="preserve"> / optional</w:t>
      </w:r>
    </w:p>
    <w:p w14:paraId="16B97744" w14:textId="77777777" w:rsidR="00AE4003" w:rsidRPr="00F87868" w:rsidRDefault="00AE4003" w:rsidP="00AE4003">
      <w:pPr>
        <w:pStyle w:val="StandardWeb"/>
        <w:spacing w:before="0" w:beforeAutospacing="0" w:after="0" w:afterAutospacing="0"/>
        <w:rPr>
          <w:rFonts w:asciiTheme="majorHAnsi" w:hAnsiTheme="majorHAnsi"/>
          <w:lang w:val="de-DE"/>
        </w:rPr>
      </w:pPr>
      <w:r w:rsidRPr="00F87868">
        <w:rPr>
          <w:rFonts w:asciiTheme="majorHAnsi" w:hAnsiTheme="majorHAnsi" w:cstheme="minorBidi"/>
          <w:color w:val="28313F" w:themeColor="text1"/>
          <w:kern w:val="24"/>
          <w:sz w:val="20"/>
          <w:szCs w:val="20"/>
          <w:lang w:val="de-DE"/>
        </w:rPr>
        <w:t> </w:t>
      </w:r>
    </w:p>
    <w:p w14:paraId="1D1063FE" w14:textId="77777777" w:rsidR="00F87868" w:rsidRDefault="00F87868" w:rsidP="00F87868">
      <w:pPr>
        <w:rPr>
          <w:rFonts w:asciiTheme="majorHAnsi" w:hAnsiTheme="majorHAnsi"/>
          <w:lang w:val="de-DE"/>
        </w:rPr>
      </w:pPr>
    </w:p>
    <w:p w14:paraId="2ADB27F1" w14:textId="77777777" w:rsidR="00F87868" w:rsidRPr="00F87868" w:rsidRDefault="00F87868" w:rsidP="00F87868">
      <w:pPr>
        <w:rPr>
          <w:rFonts w:asciiTheme="majorHAnsi" w:hAnsiTheme="majorHAnsi"/>
          <w:lang w:val="de-DE"/>
        </w:rPr>
      </w:pPr>
      <w:r w:rsidRPr="00F87868">
        <w:rPr>
          <w:rFonts w:asciiTheme="majorHAnsi" w:hAnsiTheme="majorHAnsi"/>
          <w:lang w:val="de-DE"/>
        </w:rPr>
        <w:t>Newsletter 1: Förderprogramme für Sicherheitssauger</w:t>
      </w:r>
    </w:p>
    <w:p w14:paraId="349818A6" w14:textId="31BFD728" w:rsidR="00F87868" w:rsidRDefault="00F87868" w:rsidP="00F87868">
      <w:pPr>
        <w:rPr>
          <w:rFonts w:asciiTheme="minorHAnsi" w:hAnsiTheme="minorHAnsi"/>
          <w:lang w:val="de-DE"/>
        </w:rPr>
      </w:pPr>
      <w:r w:rsidRPr="00F87868">
        <w:rPr>
          <w:rFonts w:asciiTheme="minorHAnsi" w:hAnsiTheme="minorHAnsi"/>
          <w:lang w:val="de-DE"/>
        </w:rPr>
        <w:t>Betreff: Jetzt profitieren: BG B</w:t>
      </w:r>
      <w:r w:rsidR="00AE2B36">
        <w:rPr>
          <w:rFonts w:asciiTheme="minorHAnsi" w:hAnsiTheme="minorHAnsi"/>
          <w:lang w:val="de-DE"/>
        </w:rPr>
        <w:t>AU</w:t>
      </w:r>
      <w:r w:rsidR="00650682">
        <w:rPr>
          <w:rFonts w:asciiTheme="minorHAnsi" w:hAnsiTheme="minorHAnsi"/>
          <w:lang w:val="de-DE"/>
        </w:rPr>
        <w:t xml:space="preserve"> </w:t>
      </w:r>
      <w:r w:rsidRPr="00F87868">
        <w:rPr>
          <w:rFonts w:asciiTheme="minorHAnsi" w:hAnsiTheme="minorHAnsi"/>
          <w:lang w:val="de-DE"/>
        </w:rPr>
        <w:t xml:space="preserve">Förderung </w:t>
      </w:r>
      <w:r>
        <w:rPr>
          <w:rFonts w:asciiTheme="minorHAnsi" w:hAnsiTheme="minorHAnsi"/>
          <w:lang w:val="de-DE"/>
        </w:rPr>
        <w:t xml:space="preserve">2026 </w:t>
      </w:r>
      <w:r w:rsidRPr="00F87868">
        <w:rPr>
          <w:rFonts w:asciiTheme="minorHAnsi" w:hAnsiTheme="minorHAnsi"/>
          <w:lang w:val="de-DE"/>
        </w:rPr>
        <w:t>für Nilfisk Sicherheitssauger</w:t>
      </w:r>
    </w:p>
    <w:p w14:paraId="1EE4446B" w14:textId="77777777" w:rsidR="00F87868" w:rsidRPr="00F87868" w:rsidRDefault="00F87868" w:rsidP="00F87868">
      <w:pPr>
        <w:rPr>
          <w:rFonts w:asciiTheme="minorHAnsi" w:hAnsiTheme="minorHAnsi"/>
          <w:lang w:val="de-DE"/>
        </w:rPr>
      </w:pPr>
    </w:p>
    <w:p w14:paraId="49F678D0" w14:textId="77777777" w:rsidR="00F87868" w:rsidRPr="00F87868" w:rsidRDefault="00F87868" w:rsidP="00F87868">
      <w:pPr>
        <w:rPr>
          <w:rFonts w:asciiTheme="minorHAnsi" w:hAnsiTheme="minorHAnsi"/>
          <w:lang w:val="de-DE"/>
        </w:rPr>
      </w:pPr>
      <w:r w:rsidRPr="00F87868">
        <w:rPr>
          <w:rFonts w:asciiTheme="minorHAnsi" w:hAnsiTheme="minorHAnsi"/>
          <w:lang w:val="de-DE"/>
        </w:rPr>
        <w:t>Inhalt:</w:t>
      </w:r>
    </w:p>
    <w:p w14:paraId="0F859B9B" w14:textId="61BF45D8" w:rsidR="00F87868" w:rsidRDefault="00F87868" w:rsidP="00F87868">
      <w:pPr>
        <w:rPr>
          <w:rFonts w:asciiTheme="minorHAnsi" w:hAnsiTheme="minorHAnsi"/>
          <w:lang w:val="de-DE"/>
        </w:rPr>
      </w:pPr>
      <w:r w:rsidRPr="00F87868">
        <w:rPr>
          <w:rFonts w:asciiTheme="minorHAnsi" w:hAnsiTheme="minorHAnsi"/>
          <w:lang w:val="de-DE"/>
        </w:rPr>
        <w:t>Das Handwerk boomt – und mit ihm steigen die Anforderungen an Arbeitsschutz und Gesundheit am Arbeitsplatz. Die BG B</w:t>
      </w:r>
      <w:r w:rsidR="00AE2B36">
        <w:rPr>
          <w:rFonts w:asciiTheme="minorHAnsi" w:hAnsiTheme="minorHAnsi"/>
          <w:lang w:val="de-DE"/>
        </w:rPr>
        <w:t>AU</w:t>
      </w:r>
      <w:r w:rsidRPr="00F87868">
        <w:rPr>
          <w:rFonts w:asciiTheme="minorHAnsi" w:hAnsiTheme="minorHAnsi"/>
          <w:lang w:val="de-DE"/>
        </w:rPr>
        <w:t xml:space="preserve"> unterstützt Betriebe auch in diesem Jahr mit attraktiven Förderprogrammen, um den Einsatz von Sicherheitssaugern zu erleichtern. Neu ist das „Schutzpaket Bauen im Bestand“, das speziell für staubarmes Arbeiten und den sicheren Umgang mit Asbest entwickelt wurde.</w:t>
      </w:r>
    </w:p>
    <w:p w14:paraId="61F8E34F" w14:textId="77777777" w:rsidR="00F87868" w:rsidRPr="00F87868" w:rsidRDefault="00F87868" w:rsidP="00F87868">
      <w:pPr>
        <w:rPr>
          <w:rFonts w:asciiTheme="minorHAnsi" w:hAnsiTheme="minorHAnsi"/>
          <w:lang w:val="de-DE"/>
        </w:rPr>
      </w:pPr>
    </w:p>
    <w:p w14:paraId="2B6AAF0F" w14:textId="36CA93B6" w:rsidR="00F87868" w:rsidRPr="00F87868" w:rsidRDefault="00F87868" w:rsidP="00F87868">
      <w:pPr>
        <w:rPr>
          <w:rFonts w:asciiTheme="minorHAnsi" w:hAnsiTheme="minorHAnsi"/>
          <w:lang w:val="de-DE"/>
        </w:rPr>
      </w:pPr>
      <w:r w:rsidRPr="00F87868">
        <w:rPr>
          <w:rFonts w:asciiTheme="minorHAnsi" w:hAnsiTheme="minorHAnsi"/>
          <w:lang w:val="de-DE"/>
        </w:rPr>
        <w:t>Warum lohnt sich das für Sie?</w:t>
      </w:r>
    </w:p>
    <w:p w14:paraId="4731405E" w14:textId="77777777" w:rsidR="00F87868" w:rsidRPr="00F87868" w:rsidRDefault="00F87868" w:rsidP="00F87868">
      <w:pPr>
        <w:rPr>
          <w:rFonts w:asciiTheme="minorHAnsi" w:hAnsiTheme="minorHAnsi"/>
          <w:lang w:val="de-DE"/>
        </w:rPr>
      </w:pPr>
      <w:r w:rsidRPr="00F87868">
        <w:rPr>
          <w:rFonts w:ascii="Segoe UI Symbol" w:hAnsi="Segoe UI Symbol" w:cs="Segoe UI Symbol"/>
          <w:lang w:val="de-DE"/>
        </w:rPr>
        <w:t>✔</w:t>
      </w:r>
      <w:r w:rsidRPr="00F87868">
        <w:rPr>
          <w:rFonts w:asciiTheme="minorHAnsi" w:hAnsiTheme="minorHAnsi"/>
          <w:lang w:val="de-DE"/>
        </w:rPr>
        <w:t xml:space="preserve"> Zuschüsse bis zu 750 € für Nilfisk ATTIX-Sicherheitssauger</w:t>
      </w:r>
    </w:p>
    <w:p w14:paraId="477F41BF" w14:textId="77777777" w:rsidR="00F87868" w:rsidRDefault="00F87868" w:rsidP="00F87868">
      <w:pPr>
        <w:rPr>
          <w:rFonts w:asciiTheme="minorHAnsi" w:hAnsiTheme="minorHAnsi"/>
          <w:lang w:val="de-DE"/>
        </w:rPr>
      </w:pPr>
      <w:r w:rsidRPr="00F87868">
        <w:rPr>
          <w:rFonts w:ascii="Segoe UI Symbol" w:hAnsi="Segoe UI Symbol" w:cs="Segoe UI Symbol"/>
          <w:lang w:val="de-DE"/>
        </w:rPr>
        <w:t>✔</w:t>
      </w:r>
      <w:r w:rsidRPr="00F87868">
        <w:rPr>
          <w:rFonts w:asciiTheme="minorHAnsi" w:hAnsiTheme="minorHAnsi"/>
          <w:lang w:val="de-DE"/>
        </w:rPr>
        <w:t xml:space="preserve"> Bis zu 50 % Kostenzuschuss, maximal 5.000 € für Asbest-Schutzmaßnahmen</w:t>
      </w:r>
    </w:p>
    <w:p w14:paraId="2F26C8D7" w14:textId="77777777" w:rsidR="00F87868" w:rsidRPr="00F87868" w:rsidRDefault="00F87868" w:rsidP="00F87868">
      <w:pPr>
        <w:rPr>
          <w:rFonts w:asciiTheme="minorHAnsi" w:hAnsiTheme="minorHAnsi"/>
          <w:lang w:val="de-DE"/>
        </w:rPr>
      </w:pPr>
    </w:p>
    <w:p w14:paraId="780A0FEE" w14:textId="6E16D0A7" w:rsidR="00F87868" w:rsidRDefault="00F87868" w:rsidP="00F87868">
      <w:pPr>
        <w:rPr>
          <w:rFonts w:asciiTheme="minorHAnsi" w:hAnsiTheme="minorHAnsi"/>
          <w:lang w:val="de-DE"/>
        </w:rPr>
      </w:pPr>
      <w:r w:rsidRPr="00F87868">
        <w:rPr>
          <w:rFonts w:asciiTheme="minorHAnsi" w:hAnsiTheme="minorHAnsi"/>
          <w:lang w:val="de-DE"/>
        </w:rPr>
        <w:t>Mit Nilfisk setzen Sie auf geprüfte Qualität und erfüllen alle Anforderungen der BG B</w:t>
      </w:r>
      <w:r w:rsidR="00AE2B36">
        <w:rPr>
          <w:rFonts w:asciiTheme="minorHAnsi" w:hAnsiTheme="minorHAnsi"/>
          <w:lang w:val="de-DE"/>
        </w:rPr>
        <w:t>AU</w:t>
      </w:r>
      <w:r w:rsidRPr="00F87868">
        <w:rPr>
          <w:rFonts w:asciiTheme="minorHAnsi" w:hAnsiTheme="minorHAnsi"/>
          <w:lang w:val="de-DE"/>
        </w:rPr>
        <w:t>. So schützen Sie Ihre Mitarbeiter, sichern sich Fördergelder und steigern Ihre Wettbewerbsfähigkeit.</w:t>
      </w:r>
    </w:p>
    <w:p w14:paraId="0748CC16" w14:textId="77777777" w:rsidR="00F87868" w:rsidRPr="00F87868" w:rsidRDefault="00F87868" w:rsidP="00F87868">
      <w:pPr>
        <w:rPr>
          <w:rFonts w:asciiTheme="minorHAnsi" w:hAnsiTheme="minorHAnsi"/>
          <w:lang w:val="de-DE"/>
        </w:rPr>
      </w:pPr>
    </w:p>
    <w:p w14:paraId="35120B9B" w14:textId="77777777" w:rsidR="00F87868" w:rsidRPr="00F87868" w:rsidRDefault="00F87868" w:rsidP="00F87868">
      <w:pPr>
        <w:rPr>
          <w:rFonts w:asciiTheme="minorHAnsi" w:hAnsiTheme="minorHAnsi"/>
          <w:lang w:val="de-DE"/>
        </w:rPr>
      </w:pPr>
      <w:r w:rsidRPr="00F87868">
        <w:rPr>
          <w:rFonts w:ascii="Segoe UI Emoji" w:hAnsi="Segoe UI Emoji" w:cs="Segoe UI Emoji"/>
          <w:lang w:val="de-DE"/>
        </w:rPr>
        <w:t>👉</w:t>
      </w:r>
      <w:r w:rsidRPr="00F87868">
        <w:rPr>
          <w:rFonts w:asciiTheme="minorHAnsi" w:hAnsiTheme="minorHAnsi"/>
          <w:lang w:val="de-DE"/>
        </w:rPr>
        <w:t xml:space="preserve"> Jetzt informieren und Antrag stellen: [Link einfügen]</w:t>
      </w:r>
    </w:p>
    <w:p w14:paraId="7978A8AD" w14:textId="77777777" w:rsidR="00F87868" w:rsidRPr="00F87868" w:rsidRDefault="00F87868" w:rsidP="00F87868">
      <w:pPr>
        <w:pBdr>
          <w:bottom w:val="single" w:sz="12" w:space="1" w:color="auto"/>
        </w:pBdr>
        <w:rPr>
          <w:rFonts w:asciiTheme="minorHAnsi" w:hAnsiTheme="minorHAnsi"/>
          <w:lang w:val="de-DE"/>
        </w:rPr>
      </w:pPr>
    </w:p>
    <w:p w14:paraId="2BE5730C" w14:textId="77777777" w:rsidR="00F87868" w:rsidRPr="00F87868" w:rsidRDefault="00F87868" w:rsidP="00F87868">
      <w:pPr>
        <w:rPr>
          <w:rFonts w:asciiTheme="minorHAnsi" w:hAnsiTheme="minorHAnsi"/>
          <w:lang w:val="de-DE"/>
        </w:rPr>
      </w:pPr>
    </w:p>
    <w:p w14:paraId="3387F2D6" w14:textId="77777777" w:rsidR="00F87868" w:rsidRPr="00F87868" w:rsidRDefault="00F87868" w:rsidP="00F87868">
      <w:pPr>
        <w:rPr>
          <w:rFonts w:asciiTheme="majorHAnsi" w:hAnsiTheme="majorHAnsi"/>
          <w:lang w:val="de-DE"/>
        </w:rPr>
      </w:pPr>
      <w:r w:rsidRPr="00F87868">
        <w:rPr>
          <w:rFonts w:asciiTheme="majorHAnsi" w:hAnsiTheme="majorHAnsi"/>
          <w:lang w:val="de-DE"/>
        </w:rPr>
        <w:t>Newsletter 2: Gesundheitsschutz zahlt sich aus</w:t>
      </w:r>
    </w:p>
    <w:p w14:paraId="017BCCF8" w14:textId="33E526D2" w:rsidR="00F87868" w:rsidRDefault="00F87868" w:rsidP="00F87868">
      <w:pPr>
        <w:rPr>
          <w:rFonts w:asciiTheme="minorHAnsi" w:hAnsiTheme="minorHAnsi"/>
          <w:lang w:val="de-DE"/>
        </w:rPr>
      </w:pPr>
      <w:r w:rsidRPr="00F87868">
        <w:rPr>
          <w:rFonts w:asciiTheme="minorHAnsi" w:hAnsiTheme="minorHAnsi"/>
          <w:lang w:val="de-DE"/>
        </w:rPr>
        <w:t xml:space="preserve">Betreff: Staubschutz wird belohnt – sichern Sie sich Ihre </w:t>
      </w:r>
      <w:r>
        <w:rPr>
          <w:rFonts w:asciiTheme="minorHAnsi" w:hAnsiTheme="minorHAnsi"/>
          <w:lang w:val="de-DE"/>
        </w:rPr>
        <w:t>BG</w:t>
      </w:r>
      <w:r w:rsidR="00650682">
        <w:rPr>
          <w:rFonts w:asciiTheme="minorHAnsi" w:hAnsiTheme="minorHAnsi"/>
          <w:lang w:val="de-DE"/>
        </w:rPr>
        <w:t xml:space="preserve"> BAU</w:t>
      </w:r>
      <w:r>
        <w:rPr>
          <w:rFonts w:asciiTheme="minorHAnsi" w:hAnsiTheme="minorHAnsi"/>
          <w:lang w:val="de-DE"/>
        </w:rPr>
        <w:t xml:space="preserve"> </w:t>
      </w:r>
      <w:r w:rsidRPr="00F87868">
        <w:rPr>
          <w:rFonts w:asciiTheme="minorHAnsi" w:hAnsiTheme="minorHAnsi"/>
          <w:lang w:val="de-DE"/>
        </w:rPr>
        <w:t>Förderung</w:t>
      </w:r>
      <w:r>
        <w:rPr>
          <w:rFonts w:asciiTheme="minorHAnsi" w:hAnsiTheme="minorHAnsi"/>
          <w:lang w:val="de-DE"/>
        </w:rPr>
        <w:t xml:space="preserve"> 2026</w:t>
      </w:r>
    </w:p>
    <w:p w14:paraId="41DC5611" w14:textId="77777777" w:rsidR="00F87868" w:rsidRPr="00F87868" w:rsidRDefault="00F87868" w:rsidP="00F87868">
      <w:pPr>
        <w:rPr>
          <w:rFonts w:asciiTheme="minorHAnsi" w:hAnsiTheme="minorHAnsi"/>
          <w:lang w:val="de-DE"/>
        </w:rPr>
      </w:pPr>
    </w:p>
    <w:p w14:paraId="0572F5AD" w14:textId="77777777" w:rsidR="00F87868" w:rsidRPr="00F87868" w:rsidRDefault="00F87868" w:rsidP="00F87868">
      <w:pPr>
        <w:rPr>
          <w:rFonts w:asciiTheme="minorHAnsi" w:hAnsiTheme="minorHAnsi"/>
          <w:lang w:val="de-DE"/>
        </w:rPr>
      </w:pPr>
      <w:r w:rsidRPr="00F87868">
        <w:rPr>
          <w:rFonts w:asciiTheme="minorHAnsi" w:hAnsiTheme="minorHAnsi"/>
          <w:lang w:val="de-DE"/>
        </w:rPr>
        <w:t>Inhalt:</w:t>
      </w:r>
    </w:p>
    <w:p w14:paraId="2647AE70" w14:textId="23517680" w:rsidR="00F87868" w:rsidRDefault="00F87868" w:rsidP="00F87868">
      <w:pPr>
        <w:rPr>
          <w:rFonts w:asciiTheme="minorHAnsi" w:hAnsiTheme="minorHAnsi"/>
          <w:lang w:val="de-DE"/>
        </w:rPr>
      </w:pPr>
      <w:r w:rsidRPr="00F87868">
        <w:rPr>
          <w:rFonts w:asciiTheme="minorHAnsi" w:hAnsiTheme="minorHAnsi"/>
          <w:lang w:val="de-DE"/>
        </w:rPr>
        <w:t>Staub, Faserstäube und Gefahrstoffe sind ein ernstes Gesundheitsrisiko – für Ihre Mitarbeiter und für Ihren Betrieb. Die BG B</w:t>
      </w:r>
      <w:r w:rsidR="00650682">
        <w:rPr>
          <w:rFonts w:asciiTheme="minorHAnsi" w:hAnsiTheme="minorHAnsi"/>
          <w:lang w:val="de-DE"/>
        </w:rPr>
        <w:t>AU</w:t>
      </w:r>
      <w:r w:rsidRPr="00F87868">
        <w:rPr>
          <w:rFonts w:asciiTheme="minorHAnsi" w:hAnsiTheme="minorHAnsi"/>
          <w:lang w:val="de-DE"/>
        </w:rPr>
        <w:t xml:space="preserve"> reagiert auch 2026 mit attraktiven Förderprogrammen, die den Einsatz von Sicherheitssaugern und Schutzmaßnahmen belohnen.</w:t>
      </w:r>
    </w:p>
    <w:p w14:paraId="43C154DF" w14:textId="77777777" w:rsidR="00F87868" w:rsidRPr="00F87868" w:rsidRDefault="00F87868" w:rsidP="00F87868">
      <w:pPr>
        <w:rPr>
          <w:rFonts w:asciiTheme="minorHAnsi" w:hAnsiTheme="minorHAnsi"/>
          <w:lang w:val="de-DE"/>
        </w:rPr>
      </w:pPr>
    </w:p>
    <w:p w14:paraId="26FBD3B1" w14:textId="77777777" w:rsidR="00F87868" w:rsidRPr="00F87868" w:rsidRDefault="00F87868" w:rsidP="00F87868">
      <w:pPr>
        <w:rPr>
          <w:rFonts w:asciiTheme="minorHAnsi" w:hAnsiTheme="minorHAnsi"/>
          <w:lang w:val="de-DE"/>
        </w:rPr>
      </w:pPr>
      <w:r w:rsidRPr="00F87868">
        <w:rPr>
          <w:rFonts w:asciiTheme="minorHAnsi" w:hAnsiTheme="minorHAnsi"/>
          <w:lang w:val="de-DE"/>
        </w:rPr>
        <w:t>Das bedeutet für Sie:</w:t>
      </w:r>
    </w:p>
    <w:p w14:paraId="25F4EF0D" w14:textId="77777777" w:rsidR="00F87868" w:rsidRPr="00F87868" w:rsidRDefault="00F87868" w:rsidP="00F87868">
      <w:pPr>
        <w:rPr>
          <w:rFonts w:asciiTheme="minorHAnsi" w:hAnsiTheme="minorHAnsi"/>
          <w:lang w:val="de-DE"/>
        </w:rPr>
      </w:pPr>
      <w:r w:rsidRPr="00F87868">
        <w:rPr>
          <w:rFonts w:ascii="Segoe UI Symbol" w:hAnsi="Segoe UI Symbol" w:cs="Segoe UI Symbol"/>
          <w:lang w:val="de-DE"/>
        </w:rPr>
        <w:t>✔</w:t>
      </w:r>
      <w:r w:rsidRPr="00F87868">
        <w:rPr>
          <w:rFonts w:asciiTheme="minorHAnsi" w:hAnsiTheme="minorHAnsi"/>
          <w:lang w:val="de-DE"/>
        </w:rPr>
        <w:t xml:space="preserve"> Förderung für Sicherheitssauger der Staubklasse M und H</w:t>
      </w:r>
    </w:p>
    <w:p w14:paraId="40839B54" w14:textId="77777777" w:rsidR="00F87868" w:rsidRDefault="00F87868" w:rsidP="00F87868">
      <w:pPr>
        <w:rPr>
          <w:rFonts w:asciiTheme="minorHAnsi" w:hAnsiTheme="minorHAnsi"/>
          <w:lang w:val="de-DE"/>
        </w:rPr>
      </w:pPr>
      <w:r w:rsidRPr="00F87868">
        <w:rPr>
          <w:rFonts w:ascii="Segoe UI Symbol" w:hAnsi="Segoe UI Symbol" w:cs="Segoe UI Symbol"/>
          <w:lang w:val="de-DE"/>
        </w:rPr>
        <w:t>✔</w:t>
      </w:r>
      <w:r w:rsidRPr="00F87868">
        <w:rPr>
          <w:rFonts w:asciiTheme="minorHAnsi" w:hAnsiTheme="minorHAnsi"/>
          <w:lang w:val="de-DE"/>
        </w:rPr>
        <w:t xml:space="preserve"> Spezielle Prämien für Asbest-Schutzmaßnahmen</w:t>
      </w:r>
    </w:p>
    <w:p w14:paraId="6620D5F8" w14:textId="77777777" w:rsidR="00F87868" w:rsidRPr="00F87868" w:rsidRDefault="00F87868" w:rsidP="00F87868">
      <w:pPr>
        <w:rPr>
          <w:rFonts w:asciiTheme="minorHAnsi" w:hAnsiTheme="minorHAnsi"/>
          <w:lang w:val="de-DE"/>
        </w:rPr>
      </w:pPr>
    </w:p>
    <w:p w14:paraId="13EAC04B" w14:textId="27EC2CA0" w:rsidR="00F87868" w:rsidRDefault="00F87868" w:rsidP="00F87868">
      <w:pPr>
        <w:rPr>
          <w:rFonts w:asciiTheme="minorHAnsi" w:hAnsiTheme="minorHAnsi"/>
          <w:lang w:val="de-DE"/>
        </w:rPr>
      </w:pPr>
      <w:r w:rsidRPr="00F87868">
        <w:rPr>
          <w:rFonts w:asciiTheme="minorHAnsi" w:hAnsiTheme="minorHAnsi"/>
          <w:lang w:val="de-DE"/>
        </w:rPr>
        <w:t>Nilfisk bietet die passenden Lösungen: ATTIX 33, ATTIX 44 und ATTIX 965 – kompakt, leistungsstark und BG B</w:t>
      </w:r>
      <w:r w:rsidR="003B1AE1">
        <w:rPr>
          <w:rFonts w:asciiTheme="minorHAnsi" w:hAnsiTheme="minorHAnsi"/>
          <w:lang w:val="de-DE"/>
        </w:rPr>
        <w:t>AU</w:t>
      </w:r>
      <w:r w:rsidRPr="00F87868">
        <w:rPr>
          <w:rFonts w:asciiTheme="minorHAnsi" w:hAnsiTheme="minorHAnsi"/>
          <w:lang w:val="de-DE"/>
        </w:rPr>
        <w:t>-konform. Mit diesen Geräten erfüllen Sie alle Anforderungen und sorgen für ein sicheres Arbeitsumfeld.</w:t>
      </w:r>
    </w:p>
    <w:p w14:paraId="0CDF718F" w14:textId="77777777" w:rsidR="00F87868" w:rsidRPr="00F87868" w:rsidRDefault="00F87868" w:rsidP="00F87868">
      <w:pPr>
        <w:rPr>
          <w:rFonts w:asciiTheme="minorHAnsi" w:hAnsiTheme="minorHAnsi"/>
          <w:lang w:val="de-DE"/>
        </w:rPr>
      </w:pPr>
    </w:p>
    <w:p w14:paraId="181D0109" w14:textId="2FDFC614" w:rsidR="00F87868" w:rsidRPr="00F87868" w:rsidRDefault="00F87868" w:rsidP="00F87868">
      <w:pPr>
        <w:rPr>
          <w:rFonts w:asciiTheme="minorHAnsi" w:hAnsiTheme="minorHAnsi"/>
          <w:lang w:val="de-DE"/>
        </w:rPr>
      </w:pPr>
      <w:r w:rsidRPr="00F87868">
        <w:rPr>
          <w:rFonts w:ascii="Segoe UI Emoji" w:hAnsi="Segoe UI Emoji" w:cs="Segoe UI Emoji"/>
          <w:lang w:val="de-DE"/>
        </w:rPr>
        <w:t>👉</w:t>
      </w:r>
      <w:r w:rsidRPr="00F87868">
        <w:rPr>
          <w:rFonts w:asciiTheme="minorHAnsi" w:hAnsiTheme="minorHAnsi"/>
          <w:lang w:val="de-DE"/>
        </w:rPr>
        <w:t xml:space="preserve"> Jetzt mehr erfahren und Förderung sichern: [Link einfügen]</w:t>
      </w:r>
    </w:p>
    <w:sectPr w:rsidR="00F87868" w:rsidRPr="00F87868" w:rsidSect="0024773C">
      <w:headerReference w:type="default" r:id="rId11"/>
      <w:footerReference w:type="default" r:id="rId12"/>
      <w:headerReference w:type="first" r:id="rId13"/>
      <w:footerReference w:type="first" r:id="rId14"/>
      <w:pgSz w:w="11906" w:h="16838" w:code="9"/>
      <w:pgMar w:top="1134" w:right="1418" w:bottom="1135" w:left="1418" w:header="709" w:footer="3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42011" w14:textId="77777777" w:rsidR="00CE5955" w:rsidRDefault="00CE5955" w:rsidP="009E71C6">
      <w:r>
        <w:separator/>
      </w:r>
    </w:p>
  </w:endnote>
  <w:endnote w:type="continuationSeparator" w:id="0">
    <w:p w14:paraId="2F16FA8D" w14:textId="77777777" w:rsidR="00CE5955" w:rsidRDefault="00CE5955" w:rsidP="009E7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Light">
    <w:panose1 w:val="02000000000000000000"/>
    <w:charset w:val="00"/>
    <w:family w:val="auto"/>
    <w:pitch w:val="variable"/>
    <w:sig w:usb0="E00002FF" w:usb1="5000205B" w:usb2="00000020" w:usb3="00000000" w:csb0="0000019F" w:csb1="00000000"/>
  </w:font>
  <w:font w:name="Roboto Bold">
    <w:panose1 w:val="02000000000000000000"/>
    <w:charset w:val="00"/>
    <w:family w:val="auto"/>
    <w:pitch w:val="variable"/>
    <w:sig w:usb0="E00002FF" w:usb1="5000205B" w:usb2="00000020" w:usb3="00000000" w:csb0="0000019F" w:csb1="00000000"/>
  </w:font>
  <w:font w:name="Roboto Medium">
    <w:panose1 w:val="02000000000000000000"/>
    <w:charset w:val="00"/>
    <w:family w:val="auto"/>
    <w:pitch w:val="variable"/>
    <w:sig w:usb0="E00002FF" w:usb1="5000205B" w:usb2="00000020" w:usb3="00000000" w:csb0="000001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296BE" w14:textId="476363B6" w:rsidR="005B557F" w:rsidRPr="00F87868" w:rsidRDefault="00D674E3" w:rsidP="009E71C6">
    <w:pPr>
      <w:pStyle w:val="Footertext"/>
      <w:rPr>
        <w:lang w:val="de-DE"/>
      </w:rPr>
    </w:pPr>
    <w:sdt>
      <w:sdtPr>
        <w:id w:val="-2121143407"/>
        <w:docPartObj>
          <w:docPartGallery w:val="Page Numbers (Bottom of Page)"/>
          <w:docPartUnique/>
        </w:docPartObj>
      </w:sdtPr>
      <w:sdtEndPr/>
      <w:sdtContent>
        <w:r w:rsidR="00F87868" w:rsidRPr="00F87868">
          <w:rPr>
            <w:lang w:val="de-DE"/>
          </w:rPr>
          <w:t>Nilfisk BG</w:t>
        </w:r>
        <w:r w:rsidR="00410CC5">
          <w:rPr>
            <w:lang w:val="de-DE"/>
          </w:rPr>
          <w:t xml:space="preserve"> BAU</w:t>
        </w:r>
        <w:r w:rsidR="00F87868" w:rsidRPr="00F87868">
          <w:rPr>
            <w:lang w:val="de-DE"/>
          </w:rPr>
          <w:t xml:space="preserve"> </w:t>
        </w:r>
        <w:r>
          <w:rPr>
            <w:lang w:val="de-DE"/>
          </w:rPr>
          <w:t>2026</w:t>
        </w:r>
        <w:r w:rsidR="00410CC5">
          <w:rPr>
            <w:lang w:val="de-DE"/>
          </w:rPr>
          <w:tab/>
        </w:r>
        <w:r w:rsidR="00410CC5">
          <w:rPr>
            <w:lang w:val="de-DE"/>
          </w:rPr>
          <w:tab/>
        </w:r>
        <w:r w:rsidR="00AE4003" w:rsidRPr="00F87868">
          <w:rPr>
            <w:lang w:val="de-DE"/>
          </w:rPr>
          <w:t>Mailtext an Endkunden</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0DB65" w14:textId="77777777" w:rsidR="00C6177E" w:rsidRPr="00EF099F" w:rsidRDefault="00D674E3" w:rsidP="009E71C6">
    <w:pPr>
      <w:pStyle w:val="Footertext"/>
    </w:pPr>
    <w:sdt>
      <w:sdtPr>
        <w:id w:val="1048420031"/>
        <w:docPartObj>
          <w:docPartGallery w:val="Page Numbers (Bottom of Page)"/>
          <w:docPartUnique/>
        </w:docPartObj>
      </w:sdtPr>
      <w:sdtEndPr/>
      <w:sdtContent>
        <w:r w:rsidR="0005290B">
          <w:t xml:space="preserve">March 6, </w:t>
        </w:r>
        <w:proofErr w:type="gramStart"/>
        <w:r w:rsidR="0005290B">
          <w:t>2022</w:t>
        </w:r>
        <w:proofErr w:type="gramEnd"/>
        <w:r w:rsidR="00EF099F" w:rsidRPr="00EF099F">
          <w:t xml:space="preserve"> </w:t>
        </w:r>
        <w:r w:rsidR="0005290B">
          <w:tab/>
        </w:r>
        <w:r w:rsidR="00EF099F" w:rsidRPr="00EF099F">
          <w:tab/>
        </w:r>
        <w:sdt>
          <w:sdtPr>
            <w:id w:val="-1705238520"/>
            <w:docPartObj>
              <w:docPartGallery w:val="Page Numbers (Top of Page)"/>
              <w:docPartUnique/>
            </w:docPartObj>
          </w:sdtPr>
          <w:sdtEndPr/>
          <w:sdtContent>
            <w:r w:rsidR="00EF099F" w:rsidRPr="00EF099F">
              <w:t xml:space="preserve">Page </w:t>
            </w:r>
            <w:r w:rsidR="00EF099F" w:rsidRPr="00EF099F">
              <w:fldChar w:fldCharType="begin"/>
            </w:r>
            <w:r w:rsidR="00EF099F" w:rsidRPr="00EF099F">
              <w:instrText xml:space="preserve"> PAGE </w:instrText>
            </w:r>
            <w:r w:rsidR="00EF099F" w:rsidRPr="00EF099F">
              <w:fldChar w:fldCharType="separate"/>
            </w:r>
            <w:r w:rsidR="00EF099F" w:rsidRPr="00EF099F">
              <w:t>1</w:t>
            </w:r>
            <w:r w:rsidR="00EF099F" w:rsidRPr="00EF099F">
              <w:fldChar w:fldCharType="end"/>
            </w:r>
            <w:r w:rsidR="00EF099F" w:rsidRPr="00EF099F">
              <w:t xml:space="preserve"> / </w:t>
            </w:r>
            <w:r w:rsidR="006E5B76">
              <w:fldChar w:fldCharType="begin"/>
            </w:r>
            <w:r w:rsidR="006E5B76">
              <w:instrText xml:space="preserve"> NUMPAGES  </w:instrText>
            </w:r>
            <w:r w:rsidR="006E5B76">
              <w:fldChar w:fldCharType="separate"/>
            </w:r>
            <w:r w:rsidR="00EF099F" w:rsidRPr="00EF099F">
              <w:t>4</w:t>
            </w:r>
            <w:r w:rsidR="006E5B76">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7F195" w14:textId="77777777" w:rsidR="00CE5955" w:rsidRDefault="00CE5955" w:rsidP="009E71C6">
      <w:r>
        <w:separator/>
      </w:r>
    </w:p>
  </w:footnote>
  <w:footnote w:type="continuationSeparator" w:id="0">
    <w:p w14:paraId="10B750AC" w14:textId="77777777" w:rsidR="00CE5955" w:rsidRDefault="00CE5955" w:rsidP="009E7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00772" w14:textId="77777777" w:rsidR="00AC4000" w:rsidRPr="0024773C" w:rsidRDefault="00060308" w:rsidP="009E71C6">
    <w:pPr>
      <w:pStyle w:val="Kopfzeile"/>
    </w:pPr>
    <w:r>
      <w:br/>
    </w:r>
    <w:r w:rsidR="0024773C">
      <w:rPr>
        <w:noProof/>
      </w:rPr>
      <w:drawing>
        <wp:anchor distT="0" distB="0" distL="114300" distR="114300" simplePos="0" relativeHeight="251662336" behindDoc="0" locked="0" layoutInCell="1" allowOverlap="1" wp14:anchorId="136A9289" wp14:editId="7A843A9A">
          <wp:simplePos x="0" y="0"/>
          <wp:positionH relativeFrom="column">
            <wp:posOffset>3881120</wp:posOffset>
          </wp:positionH>
          <wp:positionV relativeFrom="paragraph">
            <wp:posOffset>-40640</wp:posOffset>
          </wp:positionV>
          <wp:extent cx="1895475" cy="727075"/>
          <wp:effectExtent l="0" t="0" r="9525" b="0"/>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95475" cy="727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4773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A7995" w14:textId="77777777" w:rsidR="00C6177E" w:rsidRDefault="00B92B55" w:rsidP="009E71C6">
    <w:pPr>
      <w:pStyle w:val="Kopfzeile"/>
    </w:pPr>
    <w:r>
      <w:rPr>
        <w:noProof/>
      </w:rPr>
      <w:drawing>
        <wp:anchor distT="0" distB="0" distL="114300" distR="114300" simplePos="0" relativeHeight="251658240" behindDoc="0" locked="0" layoutInCell="1" allowOverlap="1" wp14:anchorId="3DC925EC" wp14:editId="68C0B1DD">
          <wp:simplePos x="0" y="0"/>
          <wp:positionH relativeFrom="column">
            <wp:posOffset>3881120</wp:posOffset>
          </wp:positionH>
          <wp:positionV relativeFrom="paragraph">
            <wp:posOffset>-40640</wp:posOffset>
          </wp:positionV>
          <wp:extent cx="1895475" cy="727075"/>
          <wp:effectExtent l="0" t="0" r="9525"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95475" cy="727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04607">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63957"/>
    <w:multiLevelType w:val="hybridMultilevel"/>
    <w:tmpl w:val="14686214"/>
    <w:lvl w:ilvl="0" w:tplc="F5BE30D6">
      <w:start w:val="1"/>
      <w:numFmt w:val="bullet"/>
      <w:lvlText w:val="•"/>
      <w:lvlJc w:val="left"/>
      <w:pPr>
        <w:tabs>
          <w:tab w:val="num" w:pos="720"/>
        </w:tabs>
        <w:ind w:left="720" w:hanging="360"/>
      </w:pPr>
      <w:rPr>
        <w:rFonts w:ascii="Arial" w:hAnsi="Arial" w:hint="default"/>
      </w:rPr>
    </w:lvl>
    <w:lvl w:ilvl="1" w:tplc="FB3A722A" w:tentative="1">
      <w:start w:val="1"/>
      <w:numFmt w:val="bullet"/>
      <w:lvlText w:val="•"/>
      <w:lvlJc w:val="left"/>
      <w:pPr>
        <w:tabs>
          <w:tab w:val="num" w:pos="1440"/>
        </w:tabs>
        <w:ind w:left="1440" w:hanging="360"/>
      </w:pPr>
      <w:rPr>
        <w:rFonts w:ascii="Arial" w:hAnsi="Arial" w:hint="default"/>
      </w:rPr>
    </w:lvl>
    <w:lvl w:ilvl="2" w:tplc="2B547B4E" w:tentative="1">
      <w:start w:val="1"/>
      <w:numFmt w:val="bullet"/>
      <w:lvlText w:val="•"/>
      <w:lvlJc w:val="left"/>
      <w:pPr>
        <w:tabs>
          <w:tab w:val="num" w:pos="2160"/>
        </w:tabs>
        <w:ind w:left="2160" w:hanging="360"/>
      </w:pPr>
      <w:rPr>
        <w:rFonts w:ascii="Arial" w:hAnsi="Arial" w:hint="default"/>
      </w:rPr>
    </w:lvl>
    <w:lvl w:ilvl="3" w:tplc="F9F26FC2" w:tentative="1">
      <w:start w:val="1"/>
      <w:numFmt w:val="bullet"/>
      <w:lvlText w:val="•"/>
      <w:lvlJc w:val="left"/>
      <w:pPr>
        <w:tabs>
          <w:tab w:val="num" w:pos="2880"/>
        </w:tabs>
        <w:ind w:left="2880" w:hanging="360"/>
      </w:pPr>
      <w:rPr>
        <w:rFonts w:ascii="Arial" w:hAnsi="Arial" w:hint="default"/>
      </w:rPr>
    </w:lvl>
    <w:lvl w:ilvl="4" w:tplc="EB20AF18" w:tentative="1">
      <w:start w:val="1"/>
      <w:numFmt w:val="bullet"/>
      <w:lvlText w:val="•"/>
      <w:lvlJc w:val="left"/>
      <w:pPr>
        <w:tabs>
          <w:tab w:val="num" w:pos="3600"/>
        </w:tabs>
        <w:ind w:left="3600" w:hanging="360"/>
      </w:pPr>
      <w:rPr>
        <w:rFonts w:ascii="Arial" w:hAnsi="Arial" w:hint="default"/>
      </w:rPr>
    </w:lvl>
    <w:lvl w:ilvl="5" w:tplc="9C8C4CD4" w:tentative="1">
      <w:start w:val="1"/>
      <w:numFmt w:val="bullet"/>
      <w:lvlText w:val="•"/>
      <w:lvlJc w:val="left"/>
      <w:pPr>
        <w:tabs>
          <w:tab w:val="num" w:pos="4320"/>
        </w:tabs>
        <w:ind w:left="4320" w:hanging="360"/>
      </w:pPr>
      <w:rPr>
        <w:rFonts w:ascii="Arial" w:hAnsi="Arial" w:hint="default"/>
      </w:rPr>
    </w:lvl>
    <w:lvl w:ilvl="6" w:tplc="FA0AD356" w:tentative="1">
      <w:start w:val="1"/>
      <w:numFmt w:val="bullet"/>
      <w:lvlText w:val="•"/>
      <w:lvlJc w:val="left"/>
      <w:pPr>
        <w:tabs>
          <w:tab w:val="num" w:pos="5040"/>
        </w:tabs>
        <w:ind w:left="5040" w:hanging="360"/>
      </w:pPr>
      <w:rPr>
        <w:rFonts w:ascii="Arial" w:hAnsi="Arial" w:hint="default"/>
      </w:rPr>
    </w:lvl>
    <w:lvl w:ilvl="7" w:tplc="3BD0E41E" w:tentative="1">
      <w:start w:val="1"/>
      <w:numFmt w:val="bullet"/>
      <w:lvlText w:val="•"/>
      <w:lvlJc w:val="left"/>
      <w:pPr>
        <w:tabs>
          <w:tab w:val="num" w:pos="5760"/>
        </w:tabs>
        <w:ind w:left="5760" w:hanging="360"/>
      </w:pPr>
      <w:rPr>
        <w:rFonts w:ascii="Arial" w:hAnsi="Arial" w:hint="default"/>
      </w:rPr>
    </w:lvl>
    <w:lvl w:ilvl="8" w:tplc="FF88C7E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964608"/>
    <w:multiLevelType w:val="hybridMultilevel"/>
    <w:tmpl w:val="C3088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CF77A4"/>
    <w:multiLevelType w:val="hybridMultilevel"/>
    <w:tmpl w:val="2D047E7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4AA71F02"/>
    <w:multiLevelType w:val="hybridMultilevel"/>
    <w:tmpl w:val="9D1CBA2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0562897"/>
    <w:multiLevelType w:val="hybridMultilevel"/>
    <w:tmpl w:val="A864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C570ED"/>
    <w:multiLevelType w:val="hybridMultilevel"/>
    <w:tmpl w:val="5E207B22"/>
    <w:lvl w:ilvl="0" w:tplc="36DCDCEE">
      <w:start w:val="1"/>
      <w:numFmt w:val="bullet"/>
      <w:pStyle w:val="Listenabsatz"/>
      <w:lvlText w:val="•"/>
      <w:lvlJc w:val="left"/>
      <w:pPr>
        <w:ind w:left="502" w:hanging="360"/>
      </w:pPr>
      <w:rPr>
        <w:rFonts w:ascii="Roboto Light" w:hAnsi="Roboto Ligh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96E45BD"/>
    <w:multiLevelType w:val="hybridMultilevel"/>
    <w:tmpl w:val="4C0E21B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874999003">
    <w:abstractNumId w:val="3"/>
  </w:num>
  <w:num w:numId="2" w16cid:durableId="1236085614">
    <w:abstractNumId w:val="4"/>
  </w:num>
  <w:num w:numId="3" w16cid:durableId="1635022758">
    <w:abstractNumId w:val="5"/>
  </w:num>
  <w:num w:numId="4" w16cid:durableId="1175535537">
    <w:abstractNumId w:val="0"/>
  </w:num>
  <w:num w:numId="5" w16cid:durableId="457652557">
    <w:abstractNumId w:val="2"/>
  </w:num>
  <w:num w:numId="6" w16cid:durableId="2002080949">
    <w:abstractNumId w:val="6"/>
  </w:num>
  <w:num w:numId="7" w16cid:durableId="18364553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955"/>
    <w:rsid w:val="000155FB"/>
    <w:rsid w:val="00035A38"/>
    <w:rsid w:val="0005290B"/>
    <w:rsid w:val="00060308"/>
    <w:rsid w:val="0007454D"/>
    <w:rsid w:val="000D349E"/>
    <w:rsid w:val="000F75AC"/>
    <w:rsid w:val="0010497A"/>
    <w:rsid w:val="00126CA3"/>
    <w:rsid w:val="00143644"/>
    <w:rsid w:val="0017046D"/>
    <w:rsid w:val="001D078A"/>
    <w:rsid w:val="00211174"/>
    <w:rsid w:val="002418D3"/>
    <w:rsid w:val="0024773C"/>
    <w:rsid w:val="002E2C6C"/>
    <w:rsid w:val="002E547E"/>
    <w:rsid w:val="002F425B"/>
    <w:rsid w:val="00364F9D"/>
    <w:rsid w:val="003B1AE1"/>
    <w:rsid w:val="003F4997"/>
    <w:rsid w:val="00410CC5"/>
    <w:rsid w:val="00413BC7"/>
    <w:rsid w:val="004812B5"/>
    <w:rsid w:val="004D0918"/>
    <w:rsid w:val="00507518"/>
    <w:rsid w:val="005B557F"/>
    <w:rsid w:val="00635C84"/>
    <w:rsid w:val="00650682"/>
    <w:rsid w:val="006A0F2D"/>
    <w:rsid w:val="006E567A"/>
    <w:rsid w:val="006E5B76"/>
    <w:rsid w:val="006E61D6"/>
    <w:rsid w:val="00704A41"/>
    <w:rsid w:val="00741B36"/>
    <w:rsid w:val="00770BD9"/>
    <w:rsid w:val="00784FCE"/>
    <w:rsid w:val="0080370F"/>
    <w:rsid w:val="008402B5"/>
    <w:rsid w:val="00873F00"/>
    <w:rsid w:val="008B07D4"/>
    <w:rsid w:val="008B5876"/>
    <w:rsid w:val="008C5983"/>
    <w:rsid w:val="009123E1"/>
    <w:rsid w:val="00917A60"/>
    <w:rsid w:val="00933AE0"/>
    <w:rsid w:val="00973D92"/>
    <w:rsid w:val="009A02FA"/>
    <w:rsid w:val="009B5D6F"/>
    <w:rsid w:val="009E71C6"/>
    <w:rsid w:val="00A04607"/>
    <w:rsid w:val="00A1209F"/>
    <w:rsid w:val="00A851E4"/>
    <w:rsid w:val="00AA16BE"/>
    <w:rsid w:val="00AC4000"/>
    <w:rsid w:val="00AE2B36"/>
    <w:rsid w:val="00AE4003"/>
    <w:rsid w:val="00AF5A37"/>
    <w:rsid w:val="00B121F1"/>
    <w:rsid w:val="00B41F0C"/>
    <w:rsid w:val="00B521A1"/>
    <w:rsid w:val="00B65FD5"/>
    <w:rsid w:val="00B75D9B"/>
    <w:rsid w:val="00B80C95"/>
    <w:rsid w:val="00B91E9D"/>
    <w:rsid w:val="00B92B55"/>
    <w:rsid w:val="00BF7CDB"/>
    <w:rsid w:val="00C10AED"/>
    <w:rsid w:val="00C37D52"/>
    <w:rsid w:val="00C6177E"/>
    <w:rsid w:val="00C639D1"/>
    <w:rsid w:val="00C9322B"/>
    <w:rsid w:val="00CA40FB"/>
    <w:rsid w:val="00CD28AA"/>
    <w:rsid w:val="00CE5955"/>
    <w:rsid w:val="00D04882"/>
    <w:rsid w:val="00D3446E"/>
    <w:rsid w:val="00D443D8"/>
    <w:rsid w:val="00D607B3"/>
    <w:rsid w:val="00D674E3"/>
    <w:rsid w:val="00E11C15"/>
    <w:rsid w:val="00E14FDA"/>
    <w:rsid w:val="00E63807"/>
    <w:rsid w:val="00E95B1F"/>
    <w:rsid w:val="00ED2DFD"/>
    <w:rsid w:val="00EF099F"/>
    <w:rsid w:val="00EF64FC"/>
    <w:rsid w:val="00F0519F"/>
    <w:rsid w:val="00F31A05"/>
    <w:rsid w:val="00F32A41"/>
    <w:rsid w:val="00F85C9E"/>
    <w:rsid w:val="00F87868"/>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5B9BB"/>
  <w15:chartTrackingRefBased/>
  <w15:docId w15:val="{823103C8-C20B-4AC5-BB12-7E8A58F62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E71C6"/>
    <w:pPr>
      <w:spacing w:after="0" w:line="312" w:lineRule="auto"/>
    </w:pPr>
    <w:rPr>
      <w:rFonts w:ascii="Roboto Light" w:hAnsi="Roboto Light" w:cs="Arial"/>
      <w:sz w:val="20"/>
      <w:szCs w:val="18"/>
      <w:lang w:eastAsia="da-DK"/>
    </w:rPr>
  </w:style>
  <w:style w:type="paragraph" w:styleId="berschrift2">
    <w:name w:val="heading 2"/>
    <w:basedOn w:val="Standard"/>
    <w:next w:val="Standard"/>
    <w:link w:val="berschrift2Zchn"/>
    <w:uiPriority w:val="9"/>
    <w:unhideWhenUsed/>
    <w:qFormat/>
    <w:rsid w:val="009E71C6"/>
    <w:pPr>
      <w:spacing w:before="120"/>
      <w:outlineLvl w:val="1"/>
    </w:pPr>
    <w:rPr>
      <w:rFonts w:asciiTheme="majorHAnsi" w:hAnsiTheme="majorHAnsi"/>
      <w:sz w:val="21"/>
      <w:szCs w:val="21"/>
    </w:rPr>
  </w:style>
  <w:style w:type="paragraph" w:styleId="berschrift3">
    <w:name w:val="heading 3"/>
    <w:basedOn w:val="Standard"/>
    <w:next w:val="Standard"/>
    <w:link w:val="berschrift3Zchn"/>
    <w:uiPriority w:val="9"/>
    <w:unhideWhenUsed/>
    <w:qFormat/>
    <w:rsid w:val="00A1209F"/>
    <w:pPr>
      <w:spacing w:before="120" w:after="40"/>
      <w:outlineLvl w:val="2"/>
    </w:pPr>
    <w:rPr>
      <w:rFonts w:ascii="Roboto Medium" w:hAnsi="Roboto Medium"/>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6177E"/>
    <w:pPr>
      <w:tabs>
        <w:tab w:val="center" w:pos="4986"/>
        <w:tab w:val="right" w:pos="9972"/>
      </w:tabs>
      <w:spacing w:line="240" w:lineRule="auto"/>
    </w:pPr>
  </w:style>
  <w:style w:type="character" w:customStyle="1" w:styleId="KopfzeileZchn">
    <w:name w:val="Kopfzeile Zchn"/>
    <w:basedOn w:val="Absatz-Standardschriftart"/>
    <w:link w:val="Kopfzeile"/>
    <w:uiPriority w:val="99"/>
    <w:rsid w:val="00C6177E"/>
  </w:style>
  <w:style w:type="paragraph" w:styleId="Fuzeile">
    <w:name w:val="footer"/>
    <w:basedOn w:val="Standard"/>
    <w:link w:val="FuzeileZchn"/>
    <w:uiPriority w:val="99"/>
    <w:unhideWhenUsed/>
    <w:rsid w:val="00C6177E"/>
    <w:pPr>
      <w:tabs>
        <w:tab w:val="center" w:pos="4986"/>
        <w:tab w:val="right" w:pos="9972"/>
      </w:tabs>
      <w:spacing w:line="240" w:lineRule="auto"/>
    </w:pPr>
  </w:style>
  <w:style w:type="character" w:customStyle="1" w:styleId="FuzeileZchn">
    <w:name w:val="Fußzeile Zchn"/>
    <w:basedOn w:val="Absatz-Standardschriftart"/>
    <w:link w:val="Fuzeile"/>
    <w:uiPriority w:val="99"/>
    <w:rsid w:val="00C6177E"/>
  </w:style>
  <w:style w:type="paragraph" w:customStyle="1" w:styleId="Footertext">
    <w:name w:val="Footer text"/>
    <w:basedOn w:val="Fuzeile"/>
    <w:link w:val="FootertextChar"/>
    <w:qFormat/>
    <w:rsid w:val="00EF099F"/>
    <w:pPr>
      <w:tabs>
        <w:tab w:val="left" w:pos="1134"/>
      </w:tabs>
    </w:pPr>
    <w:rPr>
      <w:color w:val="8997A4" w:themeColor="text2"/>
      <w:sz w:val="18"/>
      <w:szCs w:val="16"/>
    </w:rPr>
  </w:style>
  <w:style w:type="paragraph" w:styleId="StandardWeb">
    <w:name w:val="Normal (Web)"/>
    <w:basedOn w:val="Standard"/>
    <w:uiPriority w:val="99"/>
    <w:unhideWhenUsed/>
    <w:rsid w:val="005075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textChar">
    <w:name w:val="Footer text Char"/>
    <w:basedOn w:val="FuzeileZchn"/>
    <w:link w:val="Footertext"/>
    <w:rsid w:val="00EF099F"/>
    <w:rPr>
      <w:rFonts w:ascii="Roboto Light" w:hAnsi="Roboto Light" w:cs="Arial"/>
      <w:color w:val="8997A4" w:themeColor="text2"/>
      <w:sz w:val="18"/>
      <w:szCs w:val="16"/>
    </w:rPr>
  </w:style>
  <w:style w:type="paragraph" w:styleId="Listenabsatz">
    <w:name w:val="List Paragraph"/>
    <w:basedOn w:val="Standard"/>
    <w:uiPriority w:val="34"/>
    <w:qFormat/>
    <w:rsid w:val="006E61D6"/>
    <w:pPr>
      <w:numPr>
        <w:numId w:val="3"/>
      </w:numPr>
      <w:spacing w:after="80"/>
      <w:ind w:left="426" w:hanging="284"/>
    </w:pPr>
    <w:rPr>
      <w:rFonts w:asciiTheme="minorHAnsi" w:hAnsiTheme="minorHAnsi" w:cstheme="minorBidi"/>
      <w:szCs w:val="20"/>
    </w:rPr>
  </w:style>
  <w:style w:type="character" w:styleId="Hyperlink">
    <w:name w:val="Hyperlink"/>
    <w:basedOn w:val="Absatz-Standardschriftart"/>
    <w:uiPriority w:val="99"/>
    <w:rsid w:val="00507518"/>
    <w:rPr>
      <w:color w:val="38AFD9" w:themeColor="hyperlink"/>
      <w:u w:val="single"/>
    </w:rPr>
  </w:style>
  <w:style w:type="table" w:styleId="Tabellenraster">
    <w:name w:val="Table Grid"/>
    <w:basedOn w:val="NormaleTabelle"/>
    <w:uiPriority w:val="59"/>
    <w:rsid w:val="00507518"/>
    <w:pPr>
      <w:spacing w:after="0" w:line="240" w:lineRule="auto"/>
    </w:pPr>
    <w:rPr>
      <w:lang w:val="da-D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9E71C6"/>
    <w:rPr>
      <w:rFonts w:asciiTheme="majorHAnsi" w:hAnsiTheme="majorHAnsi" w:cs="Arial"/>
      <w:sz w:val="21"/>
      <w:szCs w:val="21"/>
      <w:lang w:eastAsia="da-DK"/>
    </w:rPr>
  </w:style>
  <w:style w:type="paragraph" w:styleId="Zitat">
    <w:name w:val="Quote"/>
    <w:basedOn w:val="Standard"/>
    <w:next w:val="Standard"/>
    <w:link w:val="ZitatZchn"/>
    <w:uiPriority w:val="29"/>
    <w:qFormat/>
    <w:rsid w:val="00507518"/>
    <w:pPr>
      <w:spacing w:before="80" w:after="80"/>
      <w:ind w:left="227"/>
      <w:contextualSpacing/>
    </w:pPr>
    <w:rPr>
      <w:i/>
      <w:iCs/>
    </w:rPr>
  </w:style>
  <w:style w:type="character" w:customStyle="1" w:styleId="ZitatZchn">
    <w:name w:val="Zitat Zchn"/>
    <w:basedOn w:val="Absatz-Standardschriftart"/>
    <w:link w:val="Zitat"/>
    <w:uiPriority w:val="29"/>
    <w:rsid w:val="00507518"/>
    <w:rPr>
      <w:rFonts w:ascii="Roboto Light" w:hAnsi="Roboto Light" w:cs="Arial"/>
      <w:i/>
      <w:iCs/>
      <w:sz w:val="20"/>
      <w:szCs w:val="18"/>
      <w:lang w:eastAsia="da-DK"/>
    </w:rPr>
  </w:style>
  <w:style w:type="table" w:styleId="EinfacheTabelle2">
    <w:name w:val="Plain Table 2"/>
    <w:basedOn w:val="NormaleTabelle"/>
    <w:uiPriority w:val="42"/>
    <w:rsid w:val="00EF099F"/>
    <w:pPr>
      <w:spacing w:after="0" w:line="240" w:lineRule="auto"/>
    </w:pPr>
    <w:tblPr>
      <w:tblStyleRowBandSize w:val="1"/>
      <w:tblStyleColBandSize w:val="1"/>
      <w:tblBorders>
        <w:top w:val="single" w:sz="4" w:space="0" w:color="8293AF" w:themeColor="text1" w:themeTint="80"/>
        <w:bottom w:val="single" w:sz="4" w:space="0" w:color="8293AF" w:themeColor="text1" w:themeTint="80"/>
      </w:tblBorders>
    </w:tblPr>
    <w:tblStylePr w:type="firstRow">
      <w:rPr>
        <w:b/>
        <w:bCs/>
      </w:rPr>
      <w:tblPr/>
      <w:tcPr>
        <w:tcBorders>
          <w:bottom w:val="single" w:sz="4" w:space="0" w:color="8293AF" w:themeColor="text1" w:themeTint="80"/>
        </w:tcBorders>
      </w:tcPr>
    </w:tblStylePr>
    <w:tblStylePr w:type="lastRow">
      <w:rPr>
        <w:b/>
        <w:bCs/>
      </w:rPr>
      <w:tblPr/>
      <w:tcPr>
        <w:tcBorders>
          <w:top w:val="single" w:sz="4" w:space="0" w:color="8293AF" w:themeColor="text1" w:themeTint="80"/>
        </w:tcBorders>
      </w:tcPr>
    </w:tblStylePr>
    <w:tblStylePr w:type="firstCol">
      <w:rPr>
        <w:b/>
        <w:bCs/>
      </w:rPr>
    </w:tblStylePr>
    <w:tblStylePr w:type="lastCol">
      <w:rPr>
        <w:b/>
        <w:bCs/>
      </w:rPr>
    </w:tblStylePr>
    <w:tblStylePr w:type="band1Vert">
      <w:tblPr/>
      <w:tcPr>
        <w:tcBorders>
          <w:left w:val="single" w:sz="4" w:space="0" w:color="8293AF" w:themeColor="text1" w:themeTint="80"/>
          <w:right w:val="single" w:sz="4" w:space="0" w:color="8293AF" w:themeColor="text1" w:themeTint="80"/>
        </w:tcBorders>
      </w:tcPr>
    </w:tblStylePr>
    <w:tblStylePr w:type="band2Vert">
      <w:tblPr/>
      <w:tcPr>
        <w:tcBorders>
          <w:left w:val="single" w:sz="4" w:space="0" w:color="8293AF" w:themeColor="text1" w:themeTint="80"/>
          <w:right w:val="single" w:sz="4" w:space="0" w:color="8293AF" w:themeColor="text1" w:themeTint="80"/>
        </w:tcBorders>
      </w:tcPr>
    </w:tblStylePr>
    <w:tblStylePr w:type="band1Horz">
      <w:tblPr/>
      <w:tcPr>
        <w:tcBorders>
          <w:top w:val="single" w:sz="4" w:space="0" w:color="8293AF" w:themeColor="text1" w:themeTint="80"/>
          <w:bottom w:val="single" w:sz="4" w:space="0" w:color="8293AF" w:themeColor="text1" w:themeTint="80"/>
        </w:tcBorders>
      </w:tcPr>
    </w:tblStylePr>
  </w:style>
  <w:style w:type="table" w:customStyle="1" w:styleId="Nilfisk">
    <w:name w:val="Nilfisk"/>
    <w:basedOn w:val="NormaleTabelle"/>
    <w:uiPriority w:val="99"/>
    <w:rsid w:val="00EF099F"/>
    <w:pPr>
      <w:spacing w:after="0" w:line="240" w:lineRule="auto"/>
    </w:pPr>
    <w:tblPr/>
  </w:style>
  <w:style w:type="paragraph" w:styleId="Umschlagabsenderadresse">
    <w:name w:val="envelope return"/>
    <w:basedOn w:val="Standard"/>
    <w:uiPriority w:val="99"/>
    <w:rsid w:val="00E14FDA"/>
    <w:pPr>
      <w:spacing w:line="180" w:lineRule="atLeast"/>
    </w:pPr>
    <w:rPr>
      <w:rFonts w:asciiTheme="majorHAnsi" w:eastAsiaTheme="majorEastAsia" w:hAnsiTheme="majorHAnsi" w:cstheme="majorBidi"/>
      <w:color w:val="28313F" w:themeColor="text1"/>
      <w:kern w:val="20"/>
      <w:sz w:val="14"/>
      <w:szCs w:val="25"/>
      <w:lang w:val="da-DK" w:bidi="th-TH"/>
    </w:rPr>
  </w:style>
  <w:style w:type="paragraph" w:customStyle="1" w:styleId="Tabletext">
    <w:name w:val="Table text"/>
    <w:basedOn w:val="Standard"/>
    <w:link w:val="TabletextChar"/>
    <w:qFormat/>
    <w:rsid w:val="009123E1"/>
  </w:style>
  <w:style w:type="character" w:customStyle="1" w:styleId="berschrift3Zchn">
    <w:name w:val="Überschrift 3 Zchn"/>
    <w:basedOn w:val="Absatz-Standardschriftart"/>
    <w:link w:val="berschrift3"/>
    <w:uiPriority w:val="9"/>
    <w:rsid w:val="00A1209F"/>
    <w:rPr>
      <w:rFonts w:ascii="Roboto Medium" w:hAnsi="Roboto Medium" w:cs="Arial"/>
      <w:sz w:val="20"/>
      <w:szCs w:val="18"/>
      <w:lang w:eastAsia="da-DK"/>
    </w:rPr>
  </w:style>
  <w:style w:type="character" w:customStyle="1" w:styleId="TabletextChar">
    <w:name w:val="Table text Char"/>
    <w:basedOn w:val="Absatz-Standardschriftart"/>
    <w:link w:val="Tabletext"/>
    <w:rsid w:val="009123E1"/>
    <w:rPr>
      <w:rFonts w:ascii="Roboto Light" w:hAnsi="Roboto Light" w:cs="Arial"/>
      <w:sz w:val="20"/>
      <w:szCs w:val="18"/>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228839">
      <w:bodyDiv w:val="1"/>
      <w:marLeft w:val="0"/>
      <w:marRight w:val="0"/>
      <w:marTop w:val="0"/>
      <w:marBottom w:val="0"/>
      <w:divBdr>
        <w:top w:val="none" w:sz="0" w:space="0" w:color="auto"/>
        <w:left w:val="none" w:sz="0" w:space="0" w:color="auto"/>
        <w:bottom w:val="none" w:sz="0" w:space="0" w:color="auto"/>
        <w:right w:val="none" w:sz="0" w:space="0" w:color="auto"/>
      </w:divBdr>
    </w:div>
    <w:div w:id="653491241">
      <w:bodyDiv w:val="1"/>
      <w:marLeft w:val="0"/>
      <w:marRight w:val="0"/>
      <w:marTop w:val="0"/>
      <w:marBottom w:val="0"/>
      <w:divBdr>
        <w:top w:val="none" w:sz="0" w:space="0" w:color="auto"/>
        <w:left w:val="none" w:sz="0" w:space="0" w:color="auto"/>
        <w:bottom w:val="none" w:sz="0" w:space="0" w:color="auto"/>
        <w:right w:val="none" w:sz="0" w:space="0" w:color="auto"/>
      </w:divBdr>
    </w:div>
    <w:div w:id="715351264">
      <w:bodyDiv w:val="1"/>
      <w:marLeft w:val="0"/>
      <w:marRight w:val="0"/>
      <w:marTop w:val="0"/>
      <w:marBottom w:val="0"/>
      <w:divBdr>
        <w:top w:val="none" w:sz="0" w:space="0" w:color="auto"/>
        <w:left w:val="none" w:sz="0" w:space="0" w:color="auto"/>
        <w:bottom w:val="none" w:sz="0" w:space="0" w:color="auto"/>
        <w:right w:val="none" w:sz="0" w:space="0" w:color="auto"/>
      </w:divBdr>
    </w:div>
    <w:div w:id="1460802523">
      <w:bodyDiv w:val="1"/>
      <w:marLeft w:val="0"/>
      <w:marRight w:val="0"/>
      <w:marTop w:val="0"/>
      <w:marBottom w:val="0"/>
      <w:divBdr>
        <w:top w:val="none" w:sz="0" w:space="0" w:color="auto"/>
        <w:left w:val="none" w:sz="0" w:space="0" w:color="auto"/>
        <w:bottom w:val="none" w:sz="0" w:space="0" w:color="auto"/>
        <w:right w:val="none" w:sz="0" w:space="0" w:color="auto"/>
      </w:divBdr>
    </w:div>
    <w:div w:id="1530147539">
      <w:bodyDiv w:val="1"/>
      <w:marLeft w:val="0"/>
      <w:marRight w:val="0"/>
      <w:marTop w:val="0"/>
      <w:marBottom w:val="0"/>
      <w:divBdr>
        <w:top w:val="none" w:sz="0" w:space="0" w:color="auto"/>
        <w:left w:val="none" w:sz="0" w:space="0" w:color="auto"/>
        <w:bottom w:val="none" w:sz="0" w:space="0" w:color="auto"/>
        <w:right w:val="none" w:sz="0" w:space="0" w:color="auto"/>
      </w:divBdr>
    </w:div>
    <w:div w:id="178195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ilfisk Color-theme">
      <a:dk1>
        <a:srgbClr val="28313F"/>
      </a:dk1>
      <a:lt1>
        <a:srgbClr val="FFFFFF"/>
      </a:lt1>
      <a:dk2>
        <a:srgbClr val="8997A4"/>
      </a:dk2>
      <a:lt2>
        <a:srgbClr val="B3BBC5"/>
      </a:lt2>
      <a:accent1>
        <a:srgbClr val="6194AA"/>
      </a:accent1>
      <a:accent2>
        <a:srgbClr val="2496BE"/>
      </a:accent2>
      <a:accent3>
        <a:srgbClr val="38AFD9"/>
      </a:accent3>
      <a:accent4>
        <a:srgbClr val="38A8B4"/>
      </a:accent4>
      <a:accent5>
        <a:srgbClr val="68C18B"/>
      </a:accent5>
      <a:accent6>
        <a:srgbClr val="F47358"/>
      </a:accent6>
      <a:hlink>
        <a:srgbClr val="38AFD9"/>
      </a:hlink>
      <a:folHlink>
        <a:srgbClr val="38AFD9"/>
      </a:folHlink>
    </a:clrScheme>
    <a:fontScheme name="Nilfisk">
      <a:majorFont>
        <a:latin typeface="Roboto Bold"/>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90E30D1931D74AA31AAF46CFE106EB" ma:contentTypeVersion="20" ma:contentTypeDescription="Create a new document." ma:contentTypeScope="" ma:versionID="052411fe14d008577ea331bc36b050c4">
  <xsd:schema xmlns:xsd="http://www.w3.org/2001/XMLSchema" xmlns:xs="http://www.w3.org/2001/XMLSchema" xmlns:p="http://schemas.microsoft.com/office/2006/metadata/properties" xmlns:ns1="http://schemas.microsoft.com/sharepoint/v3" xmlns:ns2="354dde04-e399-458e-afd2-5780735c498f" xmlns:ns3="b38e86ad-ecae-4d8b-a6a2-599c57c8c9ab" xmlns:ns4="28f16a74-09b8-40b5-8aed-beb16275f621" targetNamespace="http://schemas.microsoft.com/office/2006/metadata/properties" ma:root="true" ma:fieldsID="c0124c8b29fd96d359076c0b90ae5c2c" ns1:_="" ns2:_="" ns3:_="" ns4:_="">
    <xsd:import namespace="http://schemas.microsoft.com/sharepoint/v3"/>
    <xsd:import namespace="354dde04-e399-458e-afd2-5780735c498f"/>
    <xsd:import namespace="b38e86ad-ecae-4d8b-a6a2-599c57c8c9ab"/>
    <xsd:import namespace="28f16a74-09b8-40b5-8aed-beb16275f621"/>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4dde04-e399-458e-afd2-5780735c4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4d3e637-ff8d-4400-8b4f-c20cae65def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8e86ad-ecae-4d8b-a6a2-599c57c8c9a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f16a74-09b8-40b5-8aed-beb16275f62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a32a597-5496-4346-be23-9642b3c1bea6}" ma:internalName="TaxCatchAll" ma:showField="CatchAllData" ma:web="28f16a74-09b8-40b5-8aed-beb16275f6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b38e86ad-ecae-4d8b-a6a2-599c57c8c9ab">
      <UserInfo>
        <DisplayName>Massimo Frigni</DisplayName>
        <AccountId>8314</AccountId>
        <AccountType/>
      </UserInfo>
      <UserInfo>
        <DisplayName>Maureen Grassmyer</DisplayName>
        <AccountId>8899</AccountId>
        <AccountType/>
      </UserInfo>
    </SharedWithUsers>
    <PublishingStartDate xmlns="http://schemas.microsoft.com/sharepoint/v3" xsi:nil="true"/>
    <PublishingExpirationDate xmlns="http://schemas.microsoft.com/sharepoint/v3" xsi:nil="true"/>
    <lcf76f155ced4ddcb4097134ff3c332f xmlns="354dde04-e399-458e-afd2-5780735c498f">
      <Terms xmlns="http://schemas.microsoft.com/office/infopath/2007/PartnerControls"/>
    </lcf76f155ced4ddcb4097134ff3c332f>
    <TaxCatchAll xmlns="28f16a74-09b8-40b5-8aed-beb16275f621" xsi:nil="true"/>
  </documentManagement>
</p:properties>
</file>

<file path=customXml/itemProps1.xml><?xml version="1.0" encoding="utf-8"?>
<ds:datastoreItem xmlns:ds="http://schemas.openxmlformats.org/officeDocument/2006/customXml" ds:itemID="{F8BC9371-6300-48B2-BDE6-F5ADC9D0B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54dde04-e399-458e-afd2-5780735c498f"/>
    <ds:schemaRef ds:uri="b38e86ad-ecae-4d8b-a6a2-599c57c8c9ab"/>
    <ds:schemaRef ds:uri="28f16a74-09b8-40b5-8aed-beb16275f6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B48E2C-716A-4A47-B846-1B4816034A37}">
  <ds:schemaRefs>
    <ds:schemaRef ds:uri="http://schemas.microsoft.com/sharepoint/v3/contenttype/forms"/>
  </ds:schemaRefs>
</ds:datastoreItem>
</file>

<file path=customXml/itemProps3.xml><?xml version="1.0" encoding="utf-8"?>
<ds:datastoreItem xmlns:ds="http://schemas.openxmlformats.org/officeDocument/2006/customXml" ds:itemID="{303854BF-4824-4051-BDC7-8F79FD0C8D54}">
  <ds:schemaRefs>
    <ds:schemaRef ds:uri="http://schemas.openxmlformats.org/officeDocument/2006/bibliography"/>
  </ds:schemaRefs>
</ds:datastoreItem>
</file>

<file path=customXml/itemProps4.xml><?xml version="1.0" encoding="utf-8"?>
<ds:datastoreItem xmlns:ds="http://schemas.openxmlformats.org/officeDocument/2006/customXml" ds:itemID="{00FFF95A-13CB-44BB-9B57-352CD419166C}">
  <ds:schemaRefs>
    <ds:schemaRef ds:uri="http://schemas.microsoft.com/office/2006/metadata/properties"/>
    <ds:schemaRef ds:uri="http://schemas.microsoft.com/office/infopath/2007/PartnerControls"/>
    <ds:schemaRef ds:uri="b38e86ad-ecae-4d8b-a6a2-599c57c8c9ab"/>
    <ds:schemaRef ds:uri="http://schemas.microsoft.com/sharepoint/v3"/>
    <ds:schemaRef ds:uri="354dde04-e399-458e-afd2-5780735c498f"/>
    <ds:schemaRef ds:uri="28f16a74-09b8-40b5-8aed-beb16275f62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1529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Drichel</dc:creator>
  <cp:keywords/>
  <dc:description/>
  <cp:lastModifiedBy>Jasmin Ruetzel</cp:lastModifiedBy>
  <cp:revision>10</cp:revision>
  <cp:lastPrinted>2022-03-07T11:43:00Z</cp:lastPrinted>
  <dcterms:created xsi:type="dcterms:W3CDTF">2025-08-14T14:45:00Z</dcterms:created>
  <dcterms:modified xsi:type="dcterms:W3CDTF">2025-12-15T07:39:00Z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2022-03-07T11:59:14Z</vt:lpwstr>
  </property>
  <property fmtid="{D5CDD505-2E9C-101B-9397-08002B2CF9AE}" pid="4" name="MSIP_Label_8af657d4-2045-4871-9872-e323e3545d60_Method">
    <vt:lpwstr>Privileged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7b7f26cb-e02a-48d3-a078-1c8428edc36b</vt:lpwstr>
  </property>
  <property fmtid="{D5CDD505-2E9C-101B-9397-08002B2CF9AE}" pid="8" name="MSIP_Label_8af657d4-2045-4871-9872-e323e3545d60_ContentBits">
    <vt:lpwstr>0</vt:lpwstr>
  </property>
  <property fmtid="{D5CDD505-2E9C-101B-9397-08002B2CF9AE}" pid="9" name="ContentTypeId">
    <vt:lpwstr>0x0101000D90E30D1931D74AA31AAF46CFE106EB</vt:lpwstr>
  </property>
</Properties>
</file>